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05" w:rsidRPr="00F05EA8" w:rsidRDefault="00BC2005" w:rsidP="00F05EA8">
      <w:pPr>
        <w:shd w:val="clear" w:color="auto" w:fill="FFFFFF"/>
        <w:spacing w:after="225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05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 результатам проверки </w:t>
      </w:r>
      <w:proofErr w:type="spellStart"/>
      <w:r w:rsidRPr="00F05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Хорошевской</w:t>
      </w:r>
      <w:proofErr w:type="spellEnd"/>
      <w:r w:rsidRPr="00F05E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межрайонной прокуратуры фармацевтическая организация привлечена к административной ответственности за нарушения федерального законодательства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proofErr w:type="spellStart"/>
      <w:r w:rsidRPr="00F05EA8">
        <w:rPr>
          <w:color w:val="000000" w:themeColor="text1"/>
          <w:sz w:val="28"/>
          <w:szCs w:val="28"/>
        </w:rPr>
        <w:t>Хорошевская</w:t>
      </w:r>
      <w:proofErr w:type="spellEnd"/>
      <w:r w:rsidRPr="00F05EA8">
        <w:rPr>
          <w:color w:val="000000" w:themeColor="text1"/>
          <w:sz w:val="28"/>
          <w:szCs w:val="28"/>
        </w:rPr>
        <w:t xml:space="preserve"> межрайонная прокуратура провела проверку соблюдения федерального законодательства в ООО «Медицинские клиники города», расположенном на подна</w:t>
      </w:r>
      <w:bookmarkStart w:id="0" w:name="_GoBack"/>
      <w:bookmarkEnd w:id="0"/>
      <w:r w:rsidRPr="00F05EA8">
        <w:rPr>
          <w:color w:val="000000" w:themeColor="text1"/>
          <w:sz w:val="28"/>
          <w:szCs w:val="28"/>
        </w:rPr>
        <w:t>дзорной территории.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>В ходе проверки выявлены нарушения исполнения лицензионных требований в сфере фармацевтической деятельности, обязательных требований пожарной безопасности, санитарно-эпидемиологического законодательства, законодательства о защите прав потребителей, трудового законодательства в сферах оплаты труда, охраны труда, о противодействии коррупции.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>Так, в нарушение трудового законодательства заработная плата выплачивалась работникам реже двух раз в месяц, нарушался порядок прохождения работниками инструктажа на рабочих местах и вводного инструктажа. Кроме этого организацией   не принят обязательный локальный акт – Правила внутреннего трудового распорядка.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>В нарушение лицензионных требований, допускалось хранение лекарственных препаратов с нарушением температурного режима, а также ненадлежащее хранение лекарств с истекшими сроками годности, журнал учета лекарственных средств с ограниченными сроками годности велся с нарушениями.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>По результатам проверки в адрес генерального директора ООО «Медицинские клиники города» прокурор внес представление об устранении нарушений федерального законодательства. Представление рассмотрено, удовлетворено, виновные должностные лица привлечены к дисциплинарной ответственности.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 xml:space="preserve">В отношении должностного и юридического лица прокурор возбудил дела об административных правонарушениях, предусмотренных ч.4 ст. 14.1 (осуществление предпринимательской деятельности с грубым нарушением требований и условий, предусмотренных специальным разрешением (лицензией), ч.1 ст. 20.4 (нарушение требований пожарной безопасности), ст. 6.4 (нарушение санитарно-эпидемиологических требований к эксплуатации общественных помещений, зданий, сооружений), ч.1 ст.14.8 (нарушение права потребителя на получение необходимой и достоверной информации о реализуемом товаре (работе, услуге), об изготовителе, о продавце, об исполнителе и о режиме их работы), ч.1,6 ст. 5.27 (нарушение трудового законодательства и иных нормативных правовых актов, содержащих нормы </w:t>
      </w:r>
      <w:r w:rsidRPr="00F05EA8">
        <w:rPr>
          <w:color w:val="000000" w:themeColor="text1"/>
          <w:sz w:val="28"/>
          <w:szCs w:val="28"/>
        </w:rPr>
        <w:lastRenderedPageBreak/>
        <w:t>трудового права), ч.3 ст. 5.27.1 (допуск работника к исполнению им трудовых обязанностей без прохождения в установленном порядке обучения и проверки знаний требований охраны труда, а также обязательных предварительных (при поступлении на работу) и периодических (в течение трудовой деятельности) медицинских осмотров) Кодекса Российской Федерации об административных правонарушениях.</w:t>
      </w:r>
    </w:p>
    <w:p w:rsidR="00BC2005" w:rsidRPr="00F05EA8" w:rsidRDefault="00BC2005" w:rsidP="00BC2005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>Постановления рассмотрены, должностное и юридическое лицо привлечены к административной ответственности в виде штрафов на общую суму более 100 тыс. рублей.</w:t>
      </w:r>
    </w:p>
    <w:p w:rsidR="00B00FDA" w:rsidRPr="00F05EA8" w:rsidRDefault="00BC2005" w:rsidP="00F05EA8">
      <w:pPr>
        <w:pStyle w:val="a3"/>
        <w:shd w:val="clear" w:color="auto" w:fill="FFFFFF"/>
        <w:spacing w:before="0" w:beforeAutospacing="0" w:after="30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05EA8">
        <w:rPr>
          <w:color w:val="000000" w:themeColor="text1"/>
          <w:sz w:val="28"/>
          <w:szCs w:val="28"/>
        </w:rPr>
        <w:t>Устранение нарушений контролируется.</w:t>
      </w:r>
    </w:p>
    <w:sectPr w:rsidR="00B00FDA" w:rsidRPr="00F05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005"/>
    <w:rsid w:val="00B00FDA"/>
    <w:rsid w:val="00B113EA"/>
    <w:rsid w:val="00BC2005"/>
    <w:rsid w:val="00F0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5A01"/>
  <w15:docId w15:val="{7E8EFED4-6812-44F1-B273-AA0E4DBB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20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0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C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2005"/>
    <w:rPr>
      <w:color w:val="0000FF"/>
      <w:u w:val="single"/>
    </w:rPr>
  </w:style>
  <w:style w:type="character" w:customStyle="1" w:styleId="highlight">
    <w:name w:val="highlight"/>
    <w:basedOn w:val="a0"/>
    <w:rsid w:val="00BC2005"/>
  </w:style>
  <w:style w:type="paragraph" w:styleId="a5">
    <w:name w:val="Balloon Text"/>
    <w:basedOn w:val="a"/>
    <w:link w:val="a6"/>
    <w:uiPriority w:val="99"/>
    <w:semiHidden/>
    <w:unhideWhenUsed/>
    <w:rsid w:val="00BC2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5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685335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procrf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sstu86</dc:creator>
  <cp:lastModifiedBy>Карнеева Татьяна Васильевна</cp:lastModifiedBy>
  <cp:revision>3</cp:revision>
  <dcterms:created xsi:type="dcterms:W3CDTF">2019-09-30T11:58:00Z</dcterms:created>
  <dcterms:modified xsi:type="dcterms:W3CDTF">2019-09-30T12:03:00Z</dcterms:modified>
</cp:coreProperties>
</file>